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F" w:rsidRPr="00B01A0F" w:rsidRDefault="00B01A0F" w:rsidP="00B01A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1A0F">
        <w:rPr>
          <w:rFonts w:ascii="Times New Roman" w:hAnsi="Times New Roman" w:cs="Times New Roman"/>
          <w:sz w:val="24"/>
          <w:szCs w:val="24"/>
        </w:rPr>
        <w:t>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составлена на основе требований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представленных в ФГОС ООО, с учетом федеральной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воспитания.</w:t>
      </w:r>
    </w:p>
    <w:p w:rsidR="00B01A0F" w:rsidRPr="00B01A0F" w:rsidRDefault="00B01A0F" w:rsidP="00B01A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A0F">
        <w:rPr>
          <w:rFonts w:ascii="Times New Roman" w:hAnsi="Times New Roman" w:cs="Times New Roman"/>
          <w:sz w:val="24"/>
          <w:szCs w:val="24"/>
        </w:rPr>
        <w:t>В программе по ОДНКНР соблюдается преемственность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учитываются возрастные и психологические особенности обучающихся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основного общего образования, необходимость формирования 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связей. Учебный курс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носит культурологический и воспитательный характер, главный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обучения ОДНКНР – духовно-нравственное развитие обучающихся в 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общероссийской гражданской идентичности на основе традиционных 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духовно-нравственных ценностей.</w:t>
      </w:r>
    </w:p>
    <w:p w:rsidR="00047BDC" w:rsidRPr="00B01A0F" w:rsidRDefault="00B01A0F" w:rsidP="00B01A0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A0F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курса ОДНКНР,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0F">
        <w:rPr>
          <w:rFonts w:ascii="Times New Roman" w:hAnsi="Times New Roman" w:cs="Times New Roman"/>
          <w:sz w:val="24"/>
          <w:szCs w:val="24"/>
        </w:rPr>
        <w:t>68 часов: в 5 классе – 34 часа (1 час в неделю), в 6 классе – 34 часа (1 час в неделю).</w:t>
      </w:r>
    </w:p>
    <w:sectPr w:rsidR="00047BDC" w:rsidRPr="00B01A0F" w:rsidSect="0004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A0F"/>
    <w:rsid w:val="00047BDC"/>
    <w:rsid w:val="00B0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2023-09-25T07:44:00Z</dcterms:created>
  <dcterms:modified xsi:type="dcterms:W3CDTF">2023-09-25T07:48:00Z</dcterms:modified>
</cp:coreProperties>
</file>